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79DC" w14:textId="3271CE41" w:rsidR="00630A28" w:rsidRPr="00630A28" w:rsidRDefault="00630A28" w:rsidP="00630A28">
      <w:pPr>
        <w:jc w:val="center"/>
        <w:rPr>
          <w:b/>
          <w:bCs/>
          <w:sz w:val="28"/>
          <w:szCs w:val="28"/>
          <w:lang w:val="is-IS"/>
        </w:rPr>
      </w:pPr>
      <w:r w:rsidRPr="00630A28">
        <w:rPr>
          <w:b/>
          <w:bCs/>
          <w:sz w:val="28"/>
          <w:szCs w:val="28"/>
          <w:lang w:val="is-IS"/>
        </w:rPr>
        <w:t>Allir eru bændur til jóla</w:t>
      </w:r>
    </w:p>
    <w:p w14:paraId="1AE4F3BF" w14:textId="21A7738C" w:rsidR="00880BBA" w:rsidRDefault="00630A28" w:rsidP="00630A28">
      <w:pPr>
        <w:jc w:val="center"/>
        <w:rPr>
          <w:b/>
          <w:bCs/>
          <w:sz w:val="28"/>
          <w:szCs w:val="28"/>
          <w:lang w:val="is-IS"/>
        </w:rPr>
      </w:pPr>
      <w:r w:rsidRPr="00630A28">
        <w:rPr>
          <w:b/>
          <w:bCs/>
          <w:sz w:val="28"/>
          <w:szCs w:val="28"/>
          <w:lang w:val="is-IS"/>
        </w:rPr>
        <w:t>(</w:t>
      </w:r>
      <w:r w:rsidR="00880BBA" w:rsidRPr="00630A28">
        <w:rPr>
          <w:b/>
          <w:bCs/>
          <w:sz w:val="28"/>
          <w:szCs w:val="28"/>
          <w:lang w:val="is-IS"/>
        </w:rPr>
        <w:t>Maður eða mús (menn eða mýs)</w:t>
      </w:r>
      <w:r w:rsidRPr="00630A28">
        <w:rPr>
          <w:b/>
          <w:bCs/>
          <w:sz w:val="28"/>
          <w:szCs w:val="28"/>
          <w:lang w:val="is-IS"/>
        </w:rPr>
        <w:t>)</w:t>
      </w:r>
    </w:p>
    <w:p w14:paraId="30087736" w14:textId="72588B59" w:rsidR="00B123CD" w:rsidRPr="00B123CD" w:rsidRDefault="00B123CD" w:rsidP="00630A28">
      <w:pPr>
        <w:jc w:val="center"/>
        <w:rPr>
          <w:lang w:val="is-IS"/>
        </w:rPr>
      </w:pPr>
      <w:r w:rsidRPr="00B123CD">
        <w:rPr>
          <w:lang w:val="is-IS"/>
        </w:rPr>
        <w:t>https://www.mbl.is/greinasafn/grein/1177885/</w:t>
      </w:r>
    </w:p>
    <w:p w14:paraId="65F2BFA7" w14:textId="77777777" w:rsidR="004944B6" w:rsidRPr="00B123CD" w:rsidRDefault="004944B6" w:rsidP="004944B6">
      <w:pPr>
        <w:rPr>
          <w:rFonts w:ascii="Open Sans" w:hAnsi="Open Sans" w:cs="Open Sans"/>
          <w:color w:val="333333"/>
          <w:shd w:val="clear" w:color="auto" w:fill="FFFFFF"/>
        </w:rPr>
      </w:pPr>
    </w:p>
    <w:p w14:paraId="0390DFDC" w14:textId="2CAF6287" w:rsidR="004944B6" w:rsidRDefault="004944B6" w:rsidP="004944B6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>Ekki eru margir málshættir eða orðtök í íslensku sem fjalla beinlínis um jólin. Einn málsháttur fannst þó í Íslenskum málsháttum en hann hljómar svo: „Allir eru bændur til jóla“. Vísar hann til þess að yfirleitt var þokkalegt veður til jóla og hægt að halda fénaði til beitar. Eftir jól fór að harðna á dalnum og þá kom í ljós hvort menn stæðu undir nafni sem bændur, þegar allsnægtanna naut ekki lengur við.</w:t>
      </w:r>
    </w:p>
    <w:p w14:paraId="4E12E6CB" w14:textId="0E24C6AF" w:rsidR="00880BBA" w:rsidRDefault="00880BBA">
      <w:pPr>
        <w:rPr>
          <w:lang w:val="is-IS"/>
        </w:rPr>
      </w:pPr>
    </w:p>
    <w:p w14:paraId="33E6D116" w14:textId="77777777" w:rsidR="004944B6" w:rsidRDefault="004944B6">
      <w:pPr>
        <w:rPr>
          <w:lang w:val="is-IS"/>
        </w:rPr>
      </w:pPr>
    </w:p>
    <w:p w14:paraId="7125CF25" w14:textId="5F5DEE23" w:rsidR="00A13B6C" w:rsidRDefault="00880BBA">
      <w:pPr>
        <w:rPr>
          <w:sz w:val="28"/>
          <w:szCs w:val="28"/>
          <w:lang w:val="is-IS"/>
        </w:rPr>
      </w:pPr>
      <w:r w:rsidRPr="00630A28">
        <w:rPr>
          <w:sz w:val="28"/>
          <w:szCs w:val="28"/>
          <w:lang w:val="is-IS"/>
        </w:rPr>
        <w:t>Veðrið er og hefur verið mjög stór partur af lífinu á Íslandi. Í gamla daga stjórnaði veðrið næstum öllu lífi í sveit</w:t>
      </w:r>
      <w:r w:rsidR="00A13B6C">
        <w:rPr>
          <w:sz w:val="28"/>
          <w:szCs w:val="28"/>
          <w:lang w:val="is-IS"/>
        </w:rPr>
        <w:t>unum</w:t>
      </w:r>
      <w:r w:rsidRPr="00630A28">
        <w:rPr>
          <w:sz w:val="28"/>
          <w:szCs w:val="28"/>
          <w:lang w:val="is-IS"/>
        </w:rPr>
        <w:t>. Aðalvinna bænda var að hugsa um fóður (mat) fyrir dýrin</w:t>
      </w:r>
      <w:r w:rsidR="00FB5D96">
        <w:rPr>
          <w:sz w:val="28"/>
          <w:szCs w:val="28"/>
          <w:lang w:val="is-IS"/>
        </w:rPr>
        <w:t xml:space="preserve">. </w:t>
      </w:r>
      <w:r w:rsidR="00FB5D96" w:rsidRPr="00630A28">
        <w:rPr>
          <w:sz w:val="28"/>
          <w:szCs w:val="28"/>
          <w:lang w:val="is-IS"/>
        </w:rPr>
        <w:t>Í janúar, febrúar og mars (eftir jólin) geta kindur (fé) ekki verið úti að borða gras (á beit) vegna veðurs</w:t>
      </w:r>
      <w:r w:rsidR="00223838">
        <w:rPr>
          <w:sz w:val="28"/>
          <w:szCs w:val="28"/>
          <w:lang w:val="is-IS"/>
        </w:rPr>
        <w:t xml:space="preserve"> og frosts í jörðu</w:t>
      </w:r>
      <w:r w:rsidR="00FB5D96">
        <w:rPr>
          <w:sz w:val="28"/>
          <w:szCs w:val="28"/>
          <w:lang w:val="is-IS"/>
        </w:rPr>
        <w:t xml:space="preserve">. </w:t>
      </w:r>
      <w:r w:rsidRPr="00630A28">
        <w:rPr>
          <w:sz w:val="28"/>
          <w:szCs w:val="28"/>
          <w:lang w:val="is-IS"/>
        </w:rPr>
        <w:t xml:space="preserve"> </w:t>
      </w:r>
      <w:r w:rsidR="00FB5D96">
        <w:rPr>
          <w:sz w:val="28"/>
          <w:szCs w:val="28"/>
          <w:lang w:val="is-IS"/>
        </w:rPr>
        <w:t>Á þessum tíma þ</w:t>
      </w:r>
      <w:r w:rsidR="00A13B6C">
        <w:rPr>
          <w:sz w:val="28"/>
          <w:szCs w:val="28"/>
          <w:lang w:val="is-IS"/>
        </w:rPr>
        <w:t>egar frost er í jörðu og snjór yfir öllu, var erfiðara og meiri vinna fyrir bændur að fóðra dýrin</w:t>
      </w:r>
      <w:r w:rsidR="00FB5D96">
        <w:rPr>
          <w:sz w:val="28"/>
          <w:szCs w:val="28"/>
          <w:lang w:val="is-IS"/>
        </w:rPr>
        <w:t xml:space="preserve">. </w:t>
      </w:r>
      <w:r w:rsidR="00A13B6C">
        <w:rPr>
          <w:sz w:val="28"/>
          <w:szCs w:val="28"/>
          <w:lang w:val="is-IS"/>
        </w:rPr>
        <w:t>Fyrir jólin hugsar féð um sig sjálft</w:t>
      </w:r>
      <w:r w:rsidR="00B73D23">
        <w:rPr>
          <w:sz w:val="28"/>
          <w:szCs w:val="28"/>
          <w:lang w:val="is-IS"/>
        </w:rPr>
        <w:t xml:space="preserve">, </w:t>
      </w:r>
      <w:r w:rsidR="00A13B6C">
        <w:rPr>
          <w:sz w:val="28"/>
          <w:szCs w:val="28"/>
          <w:lang w:val="is-IS"/>
        </w:rPr>
        <w:t>er úti að bíta gras</w:t>
      </w:r>
      <w:r w:rsidR="00B73D23">
        <w:rPr>
          <w:sz w:val="28"/>
          <w:szCs w:val="28"/>
          <w:lang w:val="is-IS"/>
        </w:rPr>
        <w:t xml:space="preserve"> og þ</w:t>
      </w:r>
      <w:r w:rsidR="00FB5D96">
        <w:rPr>
          <w:sz w:val="28"/>
          <w:szCs w:val="28"/>
          <w:lang w:val="is-IS"/>
        </w:rPr>
        <w:t>á er minni vinna að vera bóndi.</w:t>
      </w:r>
      <w:r w:rsidR="00B73D23">
        <w:rPr>
          <w:sz w:val="28"/>
          <w:szCs w:val="28"/>
          <w:lang w:val="is-IS"/>
        </w:rPr>
        <w:t xml:space="preserve"> Því var sagt að auðveldara væri að vera bóndi fyrir jólin og að allir gætu í raun verið bændur á þessum árstíma. Eftir jólin kom síðan í ljós hverjir voru alvöru bændur af því þá var erfiðara að fóðra dýrin og hugsa um búskapinn.</w:t>
      </w:r>
    </w:p>
    <w:p w14:paraId="43459FB8" w14:textId="77777777" w:rsidR="00B73D23" w:rsidRDefault="00B73D23">
      <w:pPr>
        <w:rPr>
          <w:sz w:val="28"/>
          <w:szCs w:val="28"/>
          <w:lang w:val="is-IS"/>
        </w:rPr>
      </w:pPr>
    </w:p>
    <w:p w14:paraId="362850AE" w14:textId="77777777" w:rsidR="00AC0D72" w:rsidRPr="00630A28" w:rsidRDefault="00AC0D72">
      <w:pPr>
        <w:rPr>
          <w:sz w:val="28"/>
          <w:szCs w:val="28"/>
          <w:lang w:val="is-IS"/>
        </w:rPr>
      </w:pPr>
    </w:p>
    <w:p w14:paraId="4199669C" w14:textId="35024E35" w:rsidR="00880BBA" w:rsidRDefault="00880BBA">
      <w:pPr>
        <w:rPr>
          <w:lang w:val="is-IS"/>
        </w:rPr>
      </w:pPr>
    </w:p>
    <w:p w14:paraId="347F116F" w14:textId="6AED1F9F" w:rsidR="00880BBA" w:rsidRDefault="004944B6" w:rsidP="00B73D23">
      <w:pPr>
        <w:jc w:val="center"/>
        <w:rPr>
          <w:lang w:val="is-IS"/>
        </w:rPr>
      </w:pPr>
      <w:r>
        <w:rPr>
          <w:noProof/>
          <w:lang w:val="is-IS"/>
        </w:rPr>
        <w:drawing>
          <wp:inline distT="0" distB="0" distL="0" distR="0" wp14:anchorId="25E2FFE3" wp14:editId="696F08C1">
            <wp:extent cx="2616451" cy="28219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073" cy="29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23A2B" w14:textId="7C8E67CC" w:rsidR="004944B6" w:rsidRDefault="004944B6">
      <w:pPr>
        <w:rPr>
          <w:rFonts w:ascii="Open Sans" w:hAnsi="Open Sans" w:cs="Open Sans"/>
          <w:color w:val="333333"/>
          <w:shd w:val="clear" w:color="auto" w:fill="FFFFFF"/>
        </w:rPr>
      </w:pPr>
    </w:p>
    <w:p w14:paraId="7E30F7B0" w14:textId="77777777" w:rsidR="004944B6" w:rsidRPr="00880BBA" w:rsidRDefault="004944B6">
      <w:pPr>
        <w:rPr>
          <w:lang w:val="is-IS"/>
        </w:rPr>
      </w:pPr>
    </w:p>
    <w:sectPr w:rsidR="004944B6" w:rsidRPr="00880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BA"/>
    <w:rsid w:val="00223838"/>
    <w:rsid w:val="004944B6"/>
    <w:rsid w:val="00630A28"/>
    <w:rsid w:val="00880BBA"/>
    <w:rsid w:val="00A13B6C"/>
    <w:rsid w:val="00AC0D72"/>
    <w:rsid w:val="00B02C5E"/>
    <w:rsid w:val="00B123CD"/>
    <w:rsid w:val="00B73D23"/>
    <w:rsid w:val="00CE6347"/>
    <w:rsid w:val="00EF170B"/>
    <w:rsid w:val="00F35557"/>
    <w:rsid w:val="00FB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9CD5E3"/>
  <w15:chartTrackingRefBased/>
  <w15:docId w15:val="{D2869163-2D49-F64C-85AC-F1661CEF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Guðlaug Stella Brynjólfsdóttir - HI</dc:creator>
  <cp:keywords/>
  <dc:description/>
  <cp:lastModifiedBy>Guðlaug Stella Brynjólfsdóttir - HI</cp:lastModifiedBy>
  <cp:revision>2</cp:revision>
  <dcterms:created xsi:type="dcterms:W3CDTF">2023-11-27T09:30:00Z</dcterms:created>
  <dcterms:modified xsi:type="dcterms:W3CDTF">2023-11-27T09:30:00Z</dcterms:modified>
</cp:coreProperties>
</file>